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1F98" w14:textId="77777777" w:rsidR="00847D2E" w:rsidRDefault="00000000">
      <w:pPr>
        <w:spacing w:after="60" w:line="300" w:lineRule="auto"/>
        <w:jc w:val="center"/>
      </w:pPr>
      <w:r>
        <w:rPr>
          <w:rFonts w:ascii="맑은 고딕" w:eastAsia="맑은 고딕" w:hAnsi="맑은 고딕" w:cs="맑은 고딕"/>
          <w:color w:val="595959"/>
          <w:sz w:val="18"/>
          <w:szCs w:val="18"/>
        </w:rPr>
        <w:t>[창업보육센터 입주기업] 국가근로장학생 모집 상세 안내</w:t>
      </w:r>
    </w:p>
    <w:p w14:paraId="001CE257" w14:textId="4F5EB995" w:rsidR="00847D2E" w:rsidRDefault="00000000">
      <w:pPr>
        <w:spacing w:after="80" w:line="340" w:lineRule="auto"/>
        <w:jc w:val="center"/>
      </w:pPr>
      <w:r>
        <w:rPr>
          <w:rFonts w:ascii="맑은 고딕" w:eastAsia="맑은 고딕" w:hAnsi="맑은 고딕" w:cs="맑은 고딕"/>
          <w:b/>
          <w:bCs/>
          <w:color w:val="1F4E79"/>
          <w:sz w:val="34"/>
          <w:szCs w:val="34"/>
        </w:rPr>
        <w:t>(주)</w:t>
      </w:r>
      <w:proofErr w:type="spellStart"/>
      <w:r>
        <w:rPr>
          <w:rFonts w:ascii="맑은 고딕" w:eastAsia="맑은 고딕" w:hAnsi="맑은 고딕" w:cs="맑은 고딕"/>
          <w:b/>
          <w:bCs/>
          <w:color w:val="1F4E79"/>
          <w:sz w:val="34"/>
          <w:szCs w:val="34"/>
        </w:rPr>
        <w:t>엔글링크</w:t>
      </w:r>
      <w:proofErr w:type="spellEnd"/>
      <w:r>
        <w:rPr>
          <w:rFonts w:ascii="맑은 고딕" w:eastAsia="맑은 고딕" w:hAnsi="맑은 고딕" w:cs="맑은 고딕"/>
          <w:b/>
          <w:bCs/>
          <w:color w:val="1F4E79"/>
          <w:sz w:val="34"/>
          <w:szCs w:val="34"/>
        </w:rPr>
        <w:t xml:space="preserve"> </w:t>
      </w:r>
    </w:p>
    <w:p w14:paraId="6F23C818" w14:textId="77777777" w:rsidR="00847D2E" w:rsidRDefault="00000000">
      <w:pPr>
        <w:pBdr>
          <w:bottom w:val="single" w:sz="12" w:space="8" w:color="1F4E79"/>
        </w:pBdr>
        <w:spacing w:after="300" w:line="320" w:lineRule="auto"/>
        <w:jc w:val="center"/>
      </w:pPr>
      <w:r>
        <w:rPr>
          <w:rFonts w:ascii="맑은 고딕" w:eastAsia="맑은 고딕" w:hAnsi="맑은 고딕" w:cs="맑은 고딕"/>
          <w:b/>
          <w:bCs/>
          <w:color w:val="2E2E2E"/>
          <w:sz w:val="24"/>
          <w:szCs w:val="24"/>
        </w:rPr>
        <w:t xml:space="preserve">의료 영상 데이터 </w:t>
      </w:r>
      <w:proofErr w:type="spellStart"/>
      <w:r>
        <w:rPr>
          <w:rFonts w:ascii="맑은 고딕" w:eastAsia="맑은 고딕" w:hAnsi="맑은 고딕" w:cs="맑은 고딕"/>
          <w:b/>
          <w:bCs/>
          <w:color w:val="2E2E2E"/>
          <w:sz w:val="24"/>
          <w:szCs w:val="24"/>
        </w:rPr>
        <w:t>전처리</w:t>
      </w:r>
      <w:proofErr w:type="spellEnd"/>
      <w:r>
        <w:rPr>
          <w:rFonts w:ascii="맑은 고딕" w:eastAsia="맑은 고딕" w:hAnsi="맑은 고딕" w:cs="맑은 고딕"/>
          <w:b/>
          <w:bCs/>
          <w:color w:val="2E2E2E"/>
          <w:sz w:val="24"/>
          <w:szCs w:val="24"/>
        </w:rPr>
        <w:t xml:space="preserve"> 및 </w:t>
      </w:r>
      <w:proofErr w:type="spellStart"/>
      <w:r>
        <w:rPr>
          <w:rFonts w:ascii="맑은 고딕" w:eastAsia="맑은 고딕" w:hAnsi="맑은 고딕" w:cs="맑은 고딕"/>
          <w:b/>
          <w:bCs/>
          <w:color w:val="2E2E2E"/>
          <w:sz w:val="24"/>
          <w:szCs w:val="24"/>
        </w:rPr>
        <w:t>라벨링</w:t>
      </w:r>
      <w:proofErr w:type="spellEnd"/>
      <w:r>
        <w:rPr>
          <w:rFonts w:ascii="맑은 고딕" w:eastAsia="맑은 고딕" w:hAnsi="맑은 고딕" w:cs="맑은 고딕"/>
          <w:b/>
          <w:bCs/>
          <w:color w:val="2E2E2E"/>
          <w:sz w:val="24"/>
          <w:szCs w:val="24"/>
        </w:rPr>
        <w:t xml:space="preserve"> 산학 연계 근로</w:t>
      </w:r>
    </w:p>
    <w:p w14:paraId="4AC02C2B" w14:textId="77777777" w:rsidR="00847D2E" w:rsidRDefault="00000000">
      <w:pPr>
        <w:spacing w:after="200" w:line="300" w:lineRule="auto"/>
      </w:pPr>
      <w:proofErr w:type="spellStart"/>
      <w:r>
        <w:rPr>
          <w:rFonts w:ascii="맑은 고딕" w:eastAsia="맑은 고딕" w:hAnsi="맑은 고딕" w:cs="맑은 고딕"/>
        </w:rPr>
        <w:t>바이오메디컬소프트웨어공학과</w:t>
      </w:r>
      <w:proofErr w:type="spellEnd"/>
      <w:r>
        <w:rPr>
          <w:rFonts w:ascii="맑은 고딕" w:eastAsia="맑은 고딕" w:hAnsi="맑은 고딕" w:cs="맑은 고딕"/>
        </w:rPr>
        <w:t xml:space="preserve"> 학생 여러분께 </w:t>
      </w:r>
      <w:proofErr w:type="spellStart"/>
      <w:r>
        <w:rPr>
          <w:rFonts w:ascii="맑은 고딕" w:eastAsia="맑은 고딕" w:hAnsi="맑은 고딕" w:cs="맑은 고딕"/>
        </w:rPr>
        <w:t>안내드립니다</w:t>
      </w:r>
      <w:proofErr w:type="spellEnd"/>
      <w:r>
        <w:rPr>
          <w:rFonts w:ascii="맑은 고딕" w:eastAsia="맑은 고딕" w:hAnsi="맑은 고딕" w:cs="맑은 고딕"/>
        </w:rPr>
        <w:t>. 교내 창업보육센터 입주기업인 (주)</w:t>
      </w:r>
      <w:proofErr w:type="spellStart"/>
      <w:r>
        <w:rPr>
          <w:rFonts w:ascii="맑은 고딕" w:eastAsia="맑은 고딕" w:hAnsi="맑은 고딕" w:cs="맑은 고딕"/>
        </w:rPr>
        <w:t>엔글링크에서</w:t>
      </w:r>
      <w:proofErr w:type="spellEnd"/>
      <w:r>
        <w:rPr>
          <w:rFonts w:ascii="맑은 고딕" w:eastAsia="맑은 고딕" w:hAnsi="맑은 고딕" w:cs="맑은 고딕"/>
        </w:rPr>
        <w:t xml:space="preserve"> 국가근로장학생을 모집합니다. 이미 국가근로장학금을 신청한 학생 중 희망 근로처를 선택하고자 하는 경우 지원할 수 있으며, 아래 내용을 확인한 후 신청해 주시기 바랍니다.</w:t>
      </w:r>
    </w:p>
    <w:p w14:paraId="496B419E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1. 이런 학생에게 추천합니다</w:t>
      </w:r>
    </w:p>
    <w:p w14:paraId="32C115A1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</w:rPr>
        <w:t>의료 영상(CT/DICOM)과 3D 해부학 구조를 직접 다뤄 보고 싶은 학생</w:t>
      </w:r>
    </w:p>
    <w:p w14:paraId="3467830D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</w:rPr>
        <w:t xml:space="preserve">의료 AI(딥러닝 </w:t>
      </w:r>
      <w:proofErr w:type="spellStart"/>
      <w:r>
        <w:rPr>
          <w:rFonts w:ascii="맑은 고딕" w:eastAsia="맑은 고딕" w:hAnsi="맑은 고딕" w:cs="맑은 고딕"/>
        </w:rPr>
        <w:t>세그멘테이션</w:t>
      </w:r>
      <w:proofErr w:type="spellEnd"/>
      <w:r>
        <w:rPr>
          <w:rFonts w:ascii="맑은 고딕" w:eastAsia="맑은 고딕" w:hAnsi="맑은 고딕" w:cs="맑은 고딕"/>
        </w:rPr>
        <w:t xml:space="preserve">) 또는 </w:t>
      </w:r>
      <w:proofErr w:type="spellStart"/>
      <w:r>
        <w:rPr>
          <w:rFonts w:ascii="맑은 고딕" w:eastAsia="맑은 고딕" w:hAnsi="맑은 고딕" w:cs="맑은 고딕"/>
        </w:rPr>
        <w:t>계산유체역학</w:t>
      </w:r>
      <w:proofErr w:type="spellEnd"/>
      <w:r>
        <w:rPr>
          <w:rFonts w:ascii="맑은 고딕" w:eastAsia="맑은 고딕" w:hAnsi="맑은 고딕" w:cs="맑은 고딕"/>
        </w:rPr>
        <w:t>(CFD) 분야 진로를 고민하고 있는 학생</w:t>
      </w:r>
    </w:p>
    <w:p w14:paraId="021B6118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</w:rPr>
        <w:t>대학원 진학·의료기기/AI 기업 취업을 위한 실무 포트폴리오가 필요한 학생</w:t>
      </w:r>
    </w:p>
    <w:p w14:paraId="6F688140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</w:rPr>
        <w:t>단순 사무 보조가 아닌, 실제 연구 파이프라인에 기여하는 근로를 원하는 학생</w:t>
      </w:r>
    </w:p>
    <w:p w14:paraId="1733628D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2. 기업 소개 — (주)</w:t>
      </w:r>
      <w:proofErr w:type="spellStart"/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엔글링크</w:t>
      </w:r>
      <w:proofErr w:type="spellEnd"/>
    </w:p>
    <w:p w14:paraId="29586DCD" w14:textId="77777777" w:rsidR="00847D2E" w:rsidRDefault="00000000">
      <w:pPr>
        <w:spacing w:after="120" w:line="300" w:lineRule="auto"/>
      </w:pPr>
      <w:r>
        <w:rPr>
          <w:rFonts w:ascii="맑은 고딕" w:eastAsia="맑은 고딕" w:hAnsi="맑은 고딕" w:cs="맑은 고딕"/>
        </w:rPr>
        <w:t>(주)</w:t>
      </w:r>
      <w:proofErr w:type="spellStart"/>
      <w:r>
        <w:rPr>
          <w:rFonts w:ascii="맑은 고딕" w:eastAsia="맑은 고딕" w:hAnsi="맑은 고딕" w:cs="맑은 고딕"/>
        </w:rPr>
        <w:t>엔글링크는</w:t>
      </w:r>
      <w:proofErr w:type="spellEnd"/>
      <w:r>
        <w:rPr>
          <w:rFonts w:ascii="맑은 고딕" w:eastAsia="맑은 고딕" w:hAnsi="맑은 고딕" w:cs="맑은 고딕"/>
        </w:rPr>
        <w:t xml:space="preserve"> 가톨릭대학교 창업보육센터에 입주해 있는 엔지니어링 전문 기업으로, 구조해석·유동해석(CFD) 등 시뮬레이션 솔루션과 BIM 기반 설계 서비스를 제공하고 있습니다. 최근에는 축적된 CFD 해석 역량을 의료 분야로 확장하여, CT 영상 기반 비강 AI-CFD 플랫폼을 연구·개발하고 있습니다.</w:t>
      </w:r>
    </w:p>
    <w:p w14:paraId="40791C40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  <w:b/>
          <w:bCs/>
        </w:rPr>
        <w:t xml:space="preserve">홈페이지: </w:t>
      </w:r>
      <w:r>
        <w:rPr>
          <w:rFonts w:ascii="맑은 고딕" w:eastAsia="맑은 고딕" w:hAnsi="맑은 고딕" w:cs="맑은 고딕"/>
        </w:rPr>
        <w:t>https://englink.co.kr</w:t>
      </w:r>
    </w:p>
    <w:p w14:paraId="013DA7BC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  <w:b/>
          <w:bCs/>
        </w:rPr>
        <w:t xml:space="preserve">소재지: </w:t>
      </w:r>
      <w:r>
        <w:rPr>
          <w:rFonts w:ascii="맑은 고딕" w:eastAsia="맑은 고딕" w:hAnsi="맑은 고딕" w:cs="맑은 고딕"/>
        </w:rPr>
        <w:t>가톨릭대학교 성심교정 창업보육센터 (근로 장소와 동일)</w:t>
      </w:r>
    </w:p>
    <w:p w14:paraId="35587AAA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3. 프로젝트 배경</w:t>
      </w:r>
    </w:p>
    <w:p w14:paraId="1E669B69" w14:textId="77777777" w:rsidR="00847D2E" w:rsidRDefault="00000000">
      <w:pPr>
        <w:spacing w:after="120" w:line="300" w:lineRule="auto"/>
      </w:pPr>
      <w:r>
        <w:rPr>
          <w:rFonts w:ascii="맑은 고딕" w:eastAsia="맑은 고딕" w:hAnsi="맑은 고딕" w:cs="맑은 고딕"/>
        </w:rPr>
        <w:t xml:space="preserve">환자 맞춤형 정밀 진단 및 치료 계획 수립을 위해 AI 기반 </w:t>
      </w:r>
      <w:proofErr w:type="spellStart"/>
      <w:r>
        <w:rPr>
          <w:rFonts w:ascii="맑은 고딕" w:eastAsia="맑은 고딕" w:hAnsi="맑은 고딕" w:cs="맑은 고딕"/>
        </w:rPr>
        <w:t>계산유체역학</w:t>
      </w:r>
      <w:proofErr w:type="spellEnd"/>
      <w:r>
        <w:rPr>
          <w:rFonts w:ascii="맑은 고딕" w:eastAsia="맑은 고딕" w:hAnsi="맑은 고딕" w:cs="맑은 고딕"/>
        </w:rPr>
        <w:t>(AI-CFD) 기술이 주목받고 있습니다. 본 프로젝트는 CT 영상을 바탕으로 비강 내 기류 및 유동 특성을 실시간으로 예측·분석하는 플랫폼 개발을 목표로 합니다.</w:t>
      </w:r>
    </w:p>
    <w:p w14:paraId="73268205" w14:textId="0689537D" w:rsidR="00847D2E" w:rsidRDefault="00000000" w:rsidP="005F4F7F">
      <w:pPr>
        <w:spacing w:after="120" w:line="300" w:lineRule="auto"/>
      </w:pPr>
      <w:r>
        <w:rPr>
          <w:rFonts w:ascii="맑은 고딕" w:eastAsia="맑은 고딕" w:hAnsi="맑은 고딕" w:cs="맑은 고딕"/>
        </w:rPr>
        <w:t xml:space="preserve">비강은 해부학적 구조가 매우 복잡하기 때문에, 고성능 AI 자동 </w:t>
      </w:r>
      <w:proofErr w:type="spellStart"/>
      <w:r>
        <w:rPr>
          <w:rFonts w:ascii="맑은 고딕" w:eastAsia="맑은 고딕" w:hAnsi="맑은 고딕" w:cs="맑은 고딕"/>
        </w:rPr>
        <w:t>세그멘테이션</w:t>
      </w:r>
      <w:proofErr w:type="spellEnd"/>
      <w:r>
        <w:rPr>
          <w:rFonts w:ascii="맑은 고딕" w:eastAsia="맑은 고딕" w:hAnsi="맑은 고딕" w:cs="맑은 고딕"/>
        </w:rPr>
        <w:t xml:space="preserve"> 및 CFD 수치해석 모델을 구축하려면 정확도 높은 초기 학습용 데이터셋 확보가 필수적입니다. 국가근로장학생은 바로 이 초기 데이터셋을 만드는 과정에 참여하게 됩니다.</w:t>
      </w:r>
    </w:p>
    <w:p w14:paraId="2756E245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lastRenderedPageBreak/>
        <w:t>4. 수행 과업</w:t>
      </w:r>
    </w:p>
    <w:p w14:paraId="4B332CA2" w14:textId="77777777" w:rsidR="00847D2E" w:rsidRDefault="00000000">
      <w:pPr>
        <w:spacing w:after="140" w:line="300" w:lineRule="auto"/>
      </w:pPr>
      <w:r>
        <w:rPr>
          <w:rFonts w:ascii="맑은 고딕" w:eastAsia="맑은 고딕" w:hAnsi="맑은 고딕" w:cs="맑은 고딕"/>
        </w:rPr>
        <w:t xml:space="preserve">비강 AI-CFD 연구개발 파이프라인 중 데이터 </w:t>
      </w:r>
      <w:proofErr w:type="spellStart"/>
      <w:r>
        <w:rPr>
          <w:rFonts w:ascii="맑은 고딕" w:eastAsia="맑은 고딕" w:hAnsi="맑은 고딕" w:cs="맑은 고딕"/>
        </w:rPr>
        <w:t>전처리</w:t>
      </w:r>
      <w:proofErr w:type="spellEnd"/>
      <w:r>
        <w:rPr>
          <w:rFonts w:ascii="맑은 고딕" w:eastAsia="맑은 고딕" w:hAnsi="맑은 고딕" w:cs="맑은 고딕"/>
        </w:rPr>
        <w:t xml:space="preserve"> 및 </w:t>
      </w:r>
      <w:proofErr w:type="spellStart"/>
      <w:r>
        <w:rPr>
          <w:rFonts w:ascii="맑은 고딕" w:eastAsia="맑은 고딕" w:hAnsi="맑은 고딕" w:cs="맑은 고딕"/>
        </w:rPr>
        <w:t>라벨링</w:t>
      </w:r>
      <w:proofErr w:type="spellEnd"/>
      <w:r>
        <w:rPr>
          <w:rFonts w:ascii="맑은 고딕" w:eastAsia="맑은 고딕" w:hAnsi="맑은 고딕" w:cs="맑은 고딕"/>
        </w:rPr>
        <w:t xml:space="preserve"> 단계의 과업을 수행합니다.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400"/>
        <w:gridCol w:w="2760"/>
      </w:tblGrid>
      <w:tr w:rsidR="00847D2E" w14:paraId="4383ED0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shd w:val="clear" w:color="auto" w:fill="DEEA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442C34" w14:textId="77777777" w:rsidR="00847D2E" w:rsidRDefault="00000000">
            <w:pPr>
              <w:spacing w:line="280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구분</w:t>
            </w:r>
          </w:p>
        </w:tc>
        <w:tc>
          <w:tcPr>
            <w:tcW w:w="4400" w:type="dxa"/>
            <w:shd w:val="clear" w:color="auto" w:fill="DEEA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608934" w14:textId="77777777" w:rsidR="00847D2E" w:rsidRDefault="00000000">
            <w:pPr>
              <w:spacing w:line="280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세부 과업 내용</w:t>
            </w:r>
          </w:p>
        </w:tc>
        <w:tc>
          <w:tcPr>
            <w:tcW w:w="2760" w:type="dxa"/>
            <w:shd w:val="clear" w:color="auto" w:fill="DEEA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97C6037" w14:textId="77777777" w:rsidR="00847D2E" w:rsidRDefault="00000000">
            <w:pPr>
              <w:spacing w:line="280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사용 툴 및 기술</w:t>
            </w:r>
          </w:p>
        </w:tc>
      </w:tr>
      <w:tr w:rsidR="00847D2E" w14:paraId="712546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291796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1. CT 데이터</w:t>
            </w:r>
          </w:p>
          <w:p w14:paraId="3E7A9A80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 xml:space="preserve">수동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세그멘테이션</w:t>
            </w:r>
            <w:proofErr w:type="spellEnd"/>
          </w:p>
        </w:tc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860582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· 이비인후과 CT DICOM 영상에서 비강·부비동·기도 영역 지정</w:t>
            </w:r>
          </w:p>
          <w:p w14:paraId="308DFA02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· 해부학적 구조 보정을 위한 해상도별 정밀 ROI(Region of Interest) 추출</w:t>
            </w:r>
          </w:p>
        </w:tc>
        <w:tc>
          <w:tcPr>
            <w:tcW w:w="27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BCF7E4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3D Slicer, ITK-SNAP 등 의료 영상 소프트웨어</w:t>
            </w:r>
          </w:p>
          <w:p w14:paraId="597ED103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(사용 S/W 미정)</w:t>
            </w:r>
          </w:p>
        </w:tc>
      </w:tr>
      <w:tr w:rsidR="00847D2E" w14:paraId="35DC7E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1D7AC3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2. 3D 모델 격자</w:t>
            </w:r>
          </w:p>
          <w:p w14:paraId="0BFB4DE7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 xml:space="preserve">정리 및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스무딩</w:t>
            </w:r>
            <w:proofErr w:type="spellEnd"/>
          </w:p>
        </w:tc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E86033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· 추출된 3D 비강 형상 데이터의 메시(Mesh) 품질 개선</w:t>
            </w:r>
          </w:p>
          <w:p w14:paraId="67BF50BA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· CFD 해석을 위한 노이즈 제거, 표면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스무딩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(Smoothing) 및 토폴로지 수정</w:t>
            </w:r>
          </w:p>
        </w:tc>
        <w:tc>
          <w:tcPr>
            <w:tcW w:w="27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88E55C" w14:textId="77777777" w:rsidR="00847D2E" w:rsidRDefault="00000000">
            <w:pPr>
              <w:spacing w:after="40" w:line="280" w:lineRule="auto"/>
            </w:pP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Meshmixer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, Blender, Rhino 등 3D 그래픽/CAD 툴</w:t>
            </w:r>
          </w:p>
          <w:p w14:paraId="6BD3C293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(사용 S/W 미정)</w:t>
            </w:r>
          </w:p>
        </w:tc>
      </w:tr>
      <w:tr w:rsidR="00847D2E" w14:paraId="39F0C9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6EF0E6E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 xml:space="preserve">3. 자동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세그멘테이션</w:t>
            </w:r>
            <w:proofErr w:type="spellEnd"/>
          </w:p>
          <w:p w14:paraId="7C0988CB" w14:textId="77777777" w:rsidR="00847D2E" w:rsidRDefault="00000000">
            <w:pPr>
              <w:spacing w:after="40" w:line="280" w:lineRule="auto"/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라벨링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 xml:space="preserve"> 및 검수</w:t>
            </w:r>
          </w:p>
        </w:tc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D1D719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· AI 딥러닝(U-Net, V-Net 등) 학습용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라벨링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데이터셋 구성</w:t>
            </w:r>
          </w:p>
          <w:p w14:paraId="51359D97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· 데이터 일관성 유지, 클래스 분류(Class Labeling) 및 Ground Truth 구축</w:t>
            </w:r>
          </w:p>
        </w:tc>
        <w:tc>
          <w:tcPr>
            <w:tcW w:w="27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EB9CF3" w14:textId="77777777" w:rsidR="00847D2E" w:rsidRDefault="00000000">
            <w:pPr>
              <w:spacing w:after="40"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인하우스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라벨링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툴 및 데이터 관리 플랫폼</w:t>
            </w:r>
          </w:p>
        </w:tc>
      </w:tr>
    </w:tbl>
    <w:p w14:paraId="6578C2C8" w14:textId="77777777" w:rsidR="00847D2E" w:rsidRDefault="00000000">
      <w:pPr>
        <w:spacing w:after="60" w:line="300" w:lineRule="auto"/>
      </w:pPr>
      <w:r>
        <w:rPr>
          <w:rFonts w:ascii="맑은 고딕" w:eastAsia="맑은 고딕" w:hAnsi="맑은 고딕" w:cs="맑은 고딕"/>
          <w:sz w:val="12"/>
          <w:szCs w:val="12"/>
        </w:rPr>
        <w:t xml:space="preserve"> </w:t>
      </w:r>
    </w:p>
    <w:p w14:paraId="64D57268" w14:textId="77777777" w:rsidR="00847D2E" w:rsidRDefault="00000000">
      <w:pPr>
        <w:spacing w:after="120" w:line="300" w:lineRule="auto"/>
      </w:pPr>
      <w:r>
        <w:rPr>
          <w:rFonts w:ascii="맑은 고딕" w:eastAsia="맑은 고딕" w:hAnsi="맑은 고딕" w:cs="맑은 고딕"/>
          <w:color w:val="595959"/>
          <w:sz w:val="18"/>
          <w:szCs w:val="18"/>
        </w:rPr>
        <w:t>※ 사용 소프트웨어는 프로젝트 진행 상황에 따라 확정되며, 사전 사용 경험이 없어도 지원 가능합니다. 초기 교육 기간에 활용법을 익힐 수 있습니다.</w:t>
      </w:r>
    </w:p>
    <w:p w14:paraId="6B92F45E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5. 참여를 통해 얻을 수 있는 것</w:t>
      </w:r>
    </w:p>
    <w:p w14:paraId="7FB5AC43" w14:textId="77777777" w:rsidR="00847D2E" w:rsidRDefault="00000000">
      <w:pPr>
        <w:pStyle w:val="2"/>
        <w:spacing w:before="200" w:after="100"/>
      </w:pPr>
      <w:r>
        <w:rPr>
          <w:rFonts w:ascii="맑은 고딕" w:eastAsia="맑은 고딕" w:hAnsi="맑은 고딕" w:cs="맑은 고딕"/>
          <w:b/>
          <w:bCs/>
          <w:color w:val="2E2E2E"/>
          <w:sz w:val="22"/>
          <w:szCs w:val="22"/>
        </w:rPr>
        <w:t>의료 영상 및 해부학 데이터 실무 습득</w:t>
      </w:r>
    </w:p>
    <w:p w14:paraId="779E78C1" w14:textId="77777777" w:rsidR="00847D2E" w:rsidRDefault="00000000">
      <w:pPr>
        <w:spacing w:after="120" w:line="300" w:lineRule="auto"/>
        <w:ind w:left="288"/>
      </w:pPr>
      <w:r>
        <w:rPr>
          <w:rFonts w:ascii="맑은 고딕" w:eastAsia="맑은 고딕" w:hAnsi="맑은 고딕" w:cs="맑은 고딕"/>
        </w:rPr>
        <w:t xml:space="preserve">실제 임상 CT 데이터를 다루며 3D 해부학 구조 이해와 DICOM 데이터 </w:t>
      </w:r>
      <w:proofErr w:type="spellStart"/>
      <w:r>
        <w:rPr>
          <w:rFonts w:ascii="맑은 고딕" w:eastAsia="맑은 고딕" w:hAnsi="맑은 고딕" w:cs="맑은 고딕"/>
        </w:rPr>
        <w:t>전처리</w:t>
      </w:r>
      <w:proofErr w:type="spellEnd"/>
      <w:r>
        <w:rPr>
          <w:rFonts w:ascii="맑은 고딕" w:eastAsia="맑은 고딕" w:hAnsi="맑은 고딕" w:cs="맑은 고딕"/>
        </w:rPr>
        <w:t xml:space="preserve"> 실무 역량을 확보합니다.</w:t>
      </w:r>
    </w:p>
    <w:p w14:paraId="158B6C0B" w14:textId="77777777" w:rsidR="00847D2E" w:rsidRDefault="00000000">
      <w:pPr>
        <w:pStyle w:val="2"/>
        <w:spacing w:before="200" w:after="100"/>
      </w:pPr>
      <w:r>
        <w:rPr>
          <w:rFonts w:ascii="맑은 고딕" w:eastAsia="맑은 고딕" w:hAnsi="맑은 고딕" w:cs="맑은 고딕"/>
          <w:b/>
          <w:bCs/>
          <w:color w:val="2E2E2E"/>
          <w:sz w:val="22"/>
          <w:szCs w:val="22"/>
        </w:rPr>
        <w:t>최신 의료 AI &amp; CFD 연구 파이프라인 경험</w:t>
      </w:r>
    </w:p>
    <w:p w14:paraId="20BC9314" w14:textId="77777777" w:rsidR="00847D2E" w:rsidRDefault="00000000">
      <w:pPr>
        <w:spacing w:after="120" w:line="300" w:lineRule="auto"/>
        <w:ind w:left="288"/>
      </w:pPr>
      <w:r>
        <w:rPr>
          <w:rFonts w:ascii="맑은 고딕" w:eastAsia="맑은 고딕" w:hAnsi="맑은 고딕" w:cs="맑은 고딕"/>
        </w:rPr>
        <w:t xml:space="preserve">데이터 수집 → </w:t>
      </w:r>
      <w:proofErr w:type="spellStart"/>
      <w:r>
        <w:rPr>
          <w:rFonts w:ascii="맑은 고딕" w:eastAsia="맑은 고딕" w:hAnsi="맑은 고딕" w:cs="맑은 고딕"/>
        </w:rPr>
        <w:t>전처리</w:t>
      </w:r>
      <w:proofErr w:type="spellEnd"/>
      <w:r>
        <w:rPr>
          <w:rFonts w:ascii="맑은 고딕" w:eastAsia="맑은 고딕" w:hAnsi="맑은 고딕" w:cs="맑은 고딕"/>
        </w:rPr>
        <w:t xml:space="preserve"> → AI 모델링 → CFD 수치해석으로 이어지는 첨단 융합 연구 프로세스를 전반적으로 이해할 수 있습니다.</w:t>
      </w:r>
    </w:p>
    <w:p w14:paraId="7D6318C4" w14:textId="77777777" w:rsidR="00847D2E" w:rsidRDefault="00000000">
      <w:pPr>
        <w:pStyle w:val="2"/>
        <w:spacing w:before="200" w:after="100"/>
      </w:pPr>
      <w:r>
        <w:rPr>
          <w:rFonts w:ascii="맑은 고딕" w:eastAsia="맑은 고딕" w:hAnsi="맑은 고딕" w:cs="맑은 고딕"/>
          <w:b/>
          <w:bCs/>
          <w:color w:val="2E2E2E"/>
          <w:sz w:val="22"/>
          <w:szCs w:val="22"/>
        </w:rPr>
        <w:t>산업계 리서치 및 취업·진학 포트폴리오 확보</w:t>
      </w:r>
    </w:p>
    <w:p w14:paraId="5DBA0160" w14:textId="77777777" w:rsidR="00847D2E" w:rsidRDefault="00000000">
      <w:pPr>
        <w:spacing w:after="120" w:line="300" w:lineRule="auto"/>
        <w:ind w:left="288"/>
      </w:pPr>
      <w:proofErr w:type="spellStart"/>
      <w:r>
        <w:rPr>
          <w:rFonts w:ascii="맑은 고딕" w:eastAsia="맑은 고딕" w:hAnsi="맑은 고딕" w:cs="맑은 고딕"/>
        </w:rPr>
        <w:t>바이오메디컬</w:t>
      </w:r>
      <w:proofErr w:type="spellEnd"/>
      <w:r>
        <w:rPr>
          <w:rFonts w:ascii="맑은 고딕" w:eastAsia="맑은 고딕" w:hAnsi="맑은 고딕" w:cs="맑은 고딕"/>
        </w:rPr>
        <w:t xml:space="preserve"> AI 기업 실무 경험을 바탕으로 학부연구생 활동, 대학원 진학, 의료기기/AI 기업 취업에 활용할 수 있는 실질적인 포트폴리오를 구축합니다.</w:t>
      </w:r>
    </w:p>
    <w:p w14:paraId="43D3A88D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6. 근로 조건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847D2E" w14:paraId="4C413C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9F5F98C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lastRenderedPageBreak/>
              <w:t>근로 기업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733EE8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(주)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엔글링크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— 가톨릭대학교 창업보육센터 입주기업</w:t>
            </w:r>
          </w:p>
        </w:tc>
      </w:tr>
      <w:tr w:rsidR="00847D2E" w14:paraId="1A8159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B40128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근로 형태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9D66E5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한국장학재단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국가근로장학사업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연계 (교외 근로 C 유형)</w:t>
            </w:r>
          </w:p>
        </w:tc>
      </w:tr>
      <w:tr w:rsidR="00847D2E" w14:paraId="3D189B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5B0144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근로 장소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4C745C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가톨릭대학교 성심교정 창업보육센터 (교내 소재)</w:t>
            </w:r>
          </w:p>
        </w:tc>
      </w:tr>
      <w:tr w:rsidR="00847D2E" w14:paraId="30464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06F30D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모집 인원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9A73FC5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○명 (초과 지원 시 면접 등 소정의 절차를 거쳐 선발)</w:t>
            </w:r>
          </w:p>
        </w:tc>
      </w:tr>
      <w:tr w:rsidR="00847D2E" w14:paraId="2BA280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222577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지원 자격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2C723F" w14:textId="77777777" w:rsidR="00847D2E" w:rsidRDefault="00000000">
            <w:pPr>
              <w:spacing w:line="280" w:lineRule="auto"/>
              <w:rPr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국가근로장학금 신청을 완료한 본교 재학생 </w:t>
            </w:r>
          </w:p>
          <w:p w14:paraId="1A04223F" w14:textId="5296FB13" w:rsidR="004842E2" w:rsidRDefault="004842E2">
            <w:pPr>
              <w:spacing w:line="280" w:lineRule="auto"/>
              <w:rPr>
                <w:rFonts w:hint="eastAsia"/>
              </w:rPr>
            </w:pPr>
            <w:r>
              <w:rPr>
                <w:rFonts w:hint="eastAsia"/>
              </w:rPr>
              <w:t>영상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전처리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코드를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이해할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있는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수준의</w:t>
            </w:r>
            <w:r>
              <w:rPr>
                <w:rFonts w:hint="eastAsia"/>
              </w:rPr>
              <w:t xml:space="preserve"> Python </w:t>
            </w:r>
            <w:proofErr w:type="spellStart"/>
            <w:r>
              <w:rPr>
                <w:rFonts w:hint="eastAsia"/>
              </w:rPr>
              <w:t>가능자</w:t>
            </w:r>
            <w:proofErr w:type="spellEnd"/>
          </w:p>
        </w:tc>
      </w:tr>
      <w:tr w:rsidR="00847D2E" w14:paraId="021221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2703D7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교육 지원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CB01D5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초기 4~8주간 의료 영상 소프트웨어 활용법 및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세그멘테이션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표준 가이드라인 교육 시행</w:t>
            </w:r>
          </w:p>
        </w:tc>
      </w:tr>
      <w:tr w:rsidR="00847D2E" w14:paraId="2DF30A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8C71F5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장학금 지급</w:t>
            </w:r>
          </w:p>
        </w:tc>
        <w:tc>
          <w:tcPr>
            <w:tcW w:w="69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FC8E7D" w14:textId="77777777" w:rsidR="00847D2E" w:rsidRDefault="00000000">
            <w:pPr>
              <w:spacing w:line="280" w:lineRule="auto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한국장학재단 국가근로장학금 지급 기준에 따름</w:t>
            </w:r>
          </w:p>
        </w:tc>
      </w:tr>
    </w:tbl>
    <w:p w14:paraId="5FEC4432" w14:textId="77777777" w:rsidR="00847D2E" w:rsidRDefault="00000000">
      <w:pPr>
        <w:spacing w:after="60" w:line="300" w:lineRule="auto"/>
      </w:pPr>
      <w:r>
        <w:rPr>
          <w:rFonts w:ascii="맑은 고딕" w:eastAsia="맑은 고딕" w:hAnsi="맑은 고딕" w:cs="맑은 고딕"/>
          <w:sz w:val="12"/>
          <w:szCs w:val="12"/>
        </w:rPr>
        <w:t xml:space="preserve"> </w:t>
      </w:r>
    </w:p>
    <w:p w14:paraId="06011D77" w14:textId="77777777" w:rsidR="00847D2E" w:rsidRDefault="00000000">
      <w:pPr>
        <w:spacing w:after="120" w:line="300" w:lineRule="auto"/>
      </w:pPr>
      <w:r>
        <w:rPr>
          <w:rFonts w:ascii="맑은 고딕" w:eastAsia="맑은 고딕" w:hAnsi="맑은 고딕" w:cs="맑은 고딕"/>
          <w:color w:val="595959"/>
          <w:sz w:val="18"/>
          <w:szCs w:val="18"/>
        </w:rPr>
        <w:t xml:space="preserve">※ 근로 기간·시간 및 세부 조건은 한국장학재단 </w:t>
      </w:r>
      <w:proofErr w:type="spellStart"/>
      <w:r>
        <w:rPr>
          <w:rFonts w:ascii="맑은 고딕" w:eastAsia="맑은 고딕" w:hAnsi="맑은 고딕" w:cs="맑은 고딕"/>
          <w:color w:val="595959"/>
          <w:sz w:val="18"/>
          <w:szCs w:val="18"/>
        </w:rPr>
        <w:t>국가근로장학사업</w:t>
      </w:r>
      <w:proofErr w:type="spellEnd"/>
      <w:r>
        <w:rPr>
          <w:rFonts w:ascii="맑은 고딕" w:eastAsia="맑은 고딕" w:hAnsi="맑은 고딕" w:cs="맑은 고딕"/>
          <w:color w:val="595959"/>
          <w:sz w:val="18"/>
          <w:szCs w:val="18"/>
        </w:rPr>
        <w:t xml:space="preserve"> 지침과 기업 사정에 따라 변경될 수 있습니다.</w:t>
      </w:r>
    </w:p>
    <w:p w14:paraId="73D415E6" w14:textId="77777777" w:rsidR="00847D2E" w:rsidRDefault="00000000">
      <w:pPr>
        <w:pStyle w:val="1"/>
        <w:pBdr>
          <w:bottom w:val="single" w:sz="8" w:space="4" w:color="1F4E79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F4E79"/>
          <w:sz w:val="26"/>
          <w:szCs w:val="26"/>
        </w:rPr>
        <w:t>7. 지원 방법 및 일정</w:t>
      </w:r>
    </w:p>
    <w:p w14:paraId="2A59172F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  <w:b/>
          <w:bCs/>
        </w:rPr>
        <w:t xml:space="preserve">지원 자격: </w:t>
      </w:r>
      <w:r>
        <w:rPr>
          <w:rFonts w:ascii="맑은 고딕" w:eastAsia="맑은 고딕" w:hAnsi="맑은 고딕" w:cs="맑은 고딕"/>
        </w:rPr>
        <w:t>2026학년도 ○학기 국가근로장학금 신청을 이미 완료한 재학생</w:t>
      </w:r>
    </w:p>
    <w:p w14:paraId="36DB3F04" w14:textId="77777777" w:rsidR="00847D2E" w:rsidRDefault="00000000">
      <w:pPr>
        <w:pStyle w:val="a4"/>
        <w:numPr>
          <w:ilvl w:val="1"/>
          <w:numId w:val="2"/>
        </w:numPr>
        <w:spacing w:after="60" w:line="300" w:lineRule="auto"/>
      </w:pPr>
      <w:r>
        <w:rPr>
          <w:rFonts w:ascii="맑은 고딕" w:eastAsia="맑은 고딕" w:hAnsi="맑은 고딕" w:cs="맑은 고딕"/>
          <w:color w:val="595959"/>
          <w:sz w:val="19"/>
          <w:szCs w:val="19"/>
        </w:rPr>
        <w:t>국가근로장학금 신청을 하지 않은 경우 지원할 수 없으니, 신청 여부를 먼저 확인해 주세요.</w:t>
      </w:r>
    </w:p>
    <w:p w14:paraId="140D473C" w14:textId="052AEE55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  <w:b/>
          <w:bCs/>
        </w:rPr>
        <w:t xml:space="preserve">신청 방법: </w:t>
      </w:r>
      <w:r>
        <w:rPr>
          <w:rFonts w:ascii="맑은 고딕" w:eastAsia="맑은 고딕" w:hAnsi="맑은 고딕" w:cs="맑은 고딕"/>
        </w:rPr>
        <w:t>한국장학재단 시스템에서 희망 근로처로 ‘(주)</w:t>
      </w:r>
      <w:proofErr w:type="spellStart"/>
      <w:r>
        <w:rPr>
          <w:rFonts w:ascii="맑은 고딕" w:eastAsia="맑은 고딕" w:hAnsi="맑은 고딕" w:cs="맑은 고딕"/>
        </w:rPr>
        <w:t>엔글링크</w:t>
      </w:r>
      <w:proofErr w:type="spellEnd"/>
      <w:r>
        <w:rPr>
          <w:rFonts w:ascii="맑은 고딕" w:eastAsia="맑은 고딕" w:hAnsi="맑은 고딕" w:cs="맑은 고딕"/>
        </w:rPr>
        <w:t xml:space="preserve">’ 선택 후 지원 </w:t>
      </w:r>
    </w:p>
    <w:p w14:paraId="5C7286E9" w14:textId="77777777" w:rsidR="00847D2E" w:rsidRDefault="00000000">
      <w:pPr>
        <w:pStyle w:val="a4"/>
        <w:numPr>
          <w:ilvl w:val="0"/>
          <w:numId w:val="2"/>
        </w:numPr>
        <w:spacing w:after="80" w:line="300" w:lineRule="auto"/>
      </w:pPr>
      <w:r>
        <w:rPr>
          <w:rFonts w:ascii="맑은 고딕" w:eastAsia="맑은 고딕" w:hAnsi="맑은 고딕" w:cs="맑은 고딕"/>
          <w:b/>
          <w:bCs/>
        </w:rPr>
        <w:t xml:space="preserve">모집 인원: </w:t>
      </w:r>
      <w:r>
        <w:rPr>
          <w:rFonts w:ascii="맑은 고딕" w:eastAsia="맑은 고딕" w:hAnsi="맑은 고딕" w:cs="맑은 고딕"/>
        </w:rPr>
        <w:t>○명</w:t>
      </w:r>
    </w:p>
    <w:p w14:paraId="12C3643F" w14:textId="0D8C03AD" w:rsidR="00847D2E" w:rsidRDefault="00000000" w:rsidP="004842E2">
      <w:pPr>
        <w:pStyle w:val="a4"/>
        <w:numPr>
          <w:ilvl w:val="0"/>
          <w:numId w:val="2"/>
        </w:numPr>
        <w:spacing w:after="80" w:line="300" w:lineRule="auto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</w:rPr>
        <w:t xml:space="preserve">선발 방법: </w:t>
      </w:r>
      <w:r>
        <w:rPr>
          <w:rFonts w:ascii="맑은 고딕" w:eastAsia="맑은 고딕" w:hAnsi="맑은 고딕" w:cs="맑은 고딕"/>
        </w:rPr>
        <w:t>모집 인원 초과 지원 시 면접 등 소정의 절차를 거쳐 선발</w:t>
      </w:r>
    </w:p>
    <w:p w14:paraId="6CE98686" w14:textId="77777777" w:rsidR="00847D2E" w:rsidRDefault="00000000">
      <w:pPr>
        <w:pBdr>
          <w:top w:val="single" w:sz="6" w:space="8" w:color="BFBFBF"/>
        </w:pBdr>
        <w:spacing w:before="200" w:line="300" w:lineRule="auto"/>
        <w:jc w:val="center"/>
      </w:pPr>
      <w:r>
        <w:rPr>
          <w:rFonts w:ascii="맑은 고딕" w:eastAsia="맑은 고딕" w:hAnsi="맑은 고딕" w:cs="맑은 고딕"/>
          <w:color w:val="595959"/>
          <w:sz w:val="17"/>
          <w:szCs w:val="17"/>
        </w:rPr>
        <w:t>본 안내문은 (주)</w:t>
      </w:r>
      <w:proofErr w:type="spellStart"/>
      <w:r>
        <w:rPr>
          <w:rFonts w:ascii="맑은 고딕" w:eastAsia="맑은 고딕" w:hAnsi="맑은 고딕" w:cs="맑은 고딕"/>
          <w:color w:val="595959"/>
          <w:sz w:val="17"/>
          <w:szCs w:val="17"/>
        </w:rPr>
        <w:t>엔글링크가</w:t>
      </w:r>
      <w:proofErr w:type="spellEnd"/>
      <w:r>
        <w:rPr>
          <w:rFonts w:ascii="맑은 고딕" w:eastAsia="맑은 고딕" w:hAnsi="맑은 고딕" w:cs="맑은 고딕"/>
          <w:color w:val="595959"/>
          <w:sz w:val="17"/>
          <w:szCs w:val="17"/>
        </w:rPr>
        <w:t xml:space="preserve"> 학과에 제출한 산학협력 프로젝트 참여 제안서를 바탕으로 작성되었습니다.</w:t>
      </w:r>
    </w:p>
    <w:sectPr w:rsidR="00847D2E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6CA"/>
    <w:multiLevelType w:val="hybridMultilevel"/>
    <w:tmpl w:val="162856FC"/>
    <w:lvl w:ilvl="0" w:tplc="8DC4375A">
      <w:start w:val="1"/>
      <w:numFmt w:val="bullet"/>
      <w:lvlText w:val="●"/>
      <w:lvlJc w:val="left"/>
      <w:pPr>
        <w:ind w:left="720" w:hanging="360"/>
      </w:pPr>
    </w:lvl>
    <w:lvl w:ilvl="1" w:tplc="F8D82E56">
      <w:start w:val="1"/>
      <w:numFmt w:val="bullet"/>
      <w:lvlText w:val="○"/>
      <w:lvlJc w:val="left"/>
      <w:pPr>
        <w:ind w:left="1440" w:hanging="360"/>
      </w:pPr>
    </w:lvl>
    <w:lvl w:ilvl="2" w:tplc="14FA1864">
      <w:start w:val="1"/>
      <w:numFmt w:val="bullet"/>
      <w:lvlText w:val="■"/>
      <w:lvlJc w:val="left"/>
      <w:pPr>
        <w:ind w:left="2160" w:hanging="360"/>
      </w:pPr>
    </w:lvl>
    <w:lvl w:ilvl="3" w:tplc="1E7E515C">
      <w:start w:val="1"/>
      <w:numFmt w:val="bullet"/>
      <w:lvlText w:val="●"/>
      <w:lvlJc w:val="left"/>
      <w:pPr>
        <w:ind w:left="2880" w:hanging="360"/>
      </w:pPr>
    </w:lvl>
    <w:lvl w:ilvl="4" w:tplc="C8BA3E60">
      <w:start w:val="1"/>
      <w:numFmt w:val="bullet"/>
      <w:lvlText w:val="○"/>
      <w:lvlJc w:val="left"/>
      <w:pPr>
        <w:ind w:left="3600" w:hanging="360"/>
      </w:pPr>
    </w:lvl>
    <w:lvl w:ilvl="5" w:tplc="5A1C6F7C">
      <w:start w:val="1"/>
      <w:numFmt w:val="bullet"/>
      <w:lvlText w:val="■"/>
      <w:lvlJc w:val="left"/>
      <w:pPr>
        <w:ind w:left="4320" w:hanging="360"/>
      </w:pPr>
    </w:lvl>
    <w:lvl w:ilvl="6" w:tplc="4F0CEBB0">
      <w:start w:val="1"/>
      <w:numFmt w:val="bullet"/>
      <w:lvlText w:val="●"/>
      <w:lvlJc w:val="left"/>
      <w:pPr>
        <w:ind w:left="5040" w:hanging="360"/>
      </w:pPr>
    </w:lvl>
    <w:lvl w:ilvl="7" w:tplc="4C5CDFCC">
      <w:start w:val="1"/>
      <w:numFmt w:val="bullet"/>
      <w:lvlText w:val="●"/>
      <w:lvlJc w:val="left"/>
      <w:pPr>
        <w:ind w:left="5760" w:hanging="360"/>
      </w:pPr>
    </w:lvl>
    <w:lvl w:ilvl="8" w:tplc="21B8D4C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04F02DA"/>
    <w:multiLevelType w:val="hybridMultilevel"/>
    <w:tmpl w:val="438222BA"/>
    <w:lvl w:ilvl="0" w:tplc="C0B0C87E">
      <w:start w:val="1"/>
      <w:numFmt w:val="bullet"/>
      <w:lvlText w:val="•"/>
      <w:lvlJc w:val="left"/>
      <w:pPr>
        <w:ind w:left="403" w:hanging="288"/>
      </w:pPr>
    </w:lvl>
    <w:lvl w:ilvl="1" w:tplc="3064E594">
      <w:start w:val="1"/>
      <w:numFmt w:val="bullet"/>
      <w:lvlText w:val="–"/>
      <w:lvlJc w:val="left"/>
      <w:pPr>
        <w:ind w:left="835" w:hanging="288"/>
      </w:pPr>
    </w:lvl>
    <w:lvl w:ilvl="2" w:tplc="E6C6CD46">
      <w:numFmt w:val="decimal"/>
      <w:lvlText w:val=""/>
      <w:lvlJc w:val="left"/>
    </w:lvl>
    <w:lvl w:ilvl="3" w:tplc="AD760784">
      <w:numFmt w:val="decimal"/>
      <w:lvlText w:val=""/>
      <w:lvlJc w:val="left"/>
    </w:lvl>
    <w:lvl w:ilvl="4" w:tplc="A47CD9F4">
      <w:numFmt w:val="decimal"/>
      <w:lvlText w:val=""/>
      <w:lvlJc w:val="left"/>
    </w:lvl>
    <w:lvl w:ilvl="5" w:tplc="F27AE468">
      <w:numFmt w:val="decimal"/>
      <w:lvlText w:val=""/>
      <w:lvlJc w:val="left"/>
    </w:lvl>
    <w:lvl w:ilvl="6" w:tplc="2BD020DC">
      <w:numFmt w:val="decimal"/>
      <w:lvlText w:val=""/>
      <w:lvlJc w:val="left"/>
    </w:lvl>
    <w:lvl w:ilvl="7" w:tplc="FB08F9B6">
      <w:numFmt w:val="decimal"/>
      <w:lvlText w:val=""/>
      <w:lvlJc w:val="left"/>
    </w:lvl>
    <w:lvl w:ilvl="8" w:tplc="442484E6">
      <w:numFmt w:val="decimal"/>
      <w:lvlText w:val=""/>
      <w:lvlJc w:val="left"/>
    </w:lvl>
  </w:abstractNum>
  <w:num w:numId="1" w16cid:durableId="642544881">
    <w:abstractNumId w:val="0"/>
    <w:lvlOverride w:ilvl="0">
      <w:startOverride w:val="1"/>
    </w:lvlOverride>
  </w:num>
  <w:num w:numId="2" w16cid:durableId="1197637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D2E"/>
    <w:rsid w:val="004842E2"/>
    <w:rsid w:val="00586252"/>
    <w:rsid w:val="005F4F7F"/>
    <w:rsid w:val="0084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26841"/>
  <w15:docId w15:val="{47898CE6-0348-4C52-886F-6BE054CE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KimHyo Jung</cp:lastModifiedBy>
  <cp:revision>3</cp:revision>
  <dcterms:created xsi:type="dcterms:W3CDTF">2026-08-07T02:28:00Z</dcterms:created>
  <dcterms:modified xsi:type="dcterms:W3CDTF">2026-08-07T02:47:00Z</dcterms:modified>
</cp:coreProperties>
</file>